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四川秦巴瑞阳建设发展集团有限公司2024年招聘购买社会服务人员岗位表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四川秦巴瑞阳建设发展集团有限公司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投融资专员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1.年龄在30周岁以下，全日制本科及以上学历，金融学相关专业；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2.具备3年以上政府平台公司、银行、证券公司、大型金融机构投融资或对公信贷业务工作经验；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3.具备较强的文字书写能力，良好的沟通能力，较强的抗压能力；具有注册会计师、CFA、FRM等相关证书人员优先考虑。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1.根据融资计划，金融租赁公司、信托公司、融资保理公司等非标融资金融机构，商谈融资合作，拓展融资渠道，增加融资项目储备；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2.对接有合作意向的金融机构，比较筛选金融机构提供的融资方案，评估融资方案的综合成本与风险，给出项目可行性建议；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3.负责配合金融机构尽职调查，根据金融机构要求，收集整理企业相关资料，提供金融机构；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4.联系资产评估机构、会计师事务所、律师事务所等中介服务机构，根据融资方案，负责为金融机构提供资产评估报告等文件材料；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5.拟定融资方案、融资相关合同与协议或就合同、协议中的重要条款进行谈判；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6.对接其他企业，协调为企业融资项目提供担保等事宜；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7.完成上级领导安排的其他工作任务。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31C56F-05E8-4D3B-A87A-BAD5787831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F281B4-EF7C-4259-9457-5B9ABD2326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OGZlN2RhMzM3NDgwOTE3YWZiZGRhNjRmMThmNzkifQ=="/>
  </w:docVars>
  <w:rsids>
    <w:rsidRoot w:val="7180151F"/>
    <w:rsid w:val="718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2024-03-28T03:49:00Z</dcterms:created>
  <dc:creator>限时搞怪</dc:creator>
  <cp:lastModifiedBy>限时搞怪</cp:lastModifiedBy>
  <dcterms:modified xsi:type="dcterms:W3CDTF">2024-03-28T03:49:38Z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798AAA91174D4D6BA6F7DEADA2D7836B_11</vt:lpwstr>
  </property>
</Properties>
</file>